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0AFEE">
      <w:pPr>
        <w:pStyle w:val="7"/>
        <w:spacing w:before="0" w:after="0" w:line="240" w:lineRule="auto"/>
        <w:ind w:left="0" w:right="0"/>
        <w:jc w:val="both"/>
        <w:rPr>
          <w:rFonts w:hint="eastAsia" w:ascii="宋体" w:hAnsi="宋体" w:eastAsia="宋体" w:cs="宋体"/>
          <w:sz w:val="24"/>
          <w:szCs w:val="24"/>
        </w:rPr>
      </w:pPr>
      <w:r>
        <w:rPr>
          <w:rFonts w:hint="eastAsia" w:ascii="宋体" w:hAnsi="宋体" w:eastAsia="宋体" w:cs="宋体"/>
          <w:b/>
          <w:sz w:val="24"/>
          <w:szCs w:val="24"/>
          <w:lang w:val="en-US" w:eastAsia="zh-CN"/>
        </w:rPr>
        <w:t>附件</w:t>
      </w:r>
      <w:r>
        <w:rPr>
          <w:rFonts w:hint="eastAsia" w:ascii="宋体" w:hAnsi="宋体" w:eastAsia="宋体" w:cs="宋体"/>
          <w:b/>
          <w:sz w:val="24"/>
          <w:szCs w:val="24"/>
        </w:rPr>
        <w:t xml:space="preserve"> </w:t>
      </w:r>
    </w:p>
    <w:p w14:paraId="48C0BA79">
      <w:pPr>
        <w:pStyle w:val="7"/>
        <w:spacing w:before="0" w:after="0" w:line="240" w:lineRule="auto"/>
        <w:ind w:left="0" w:right="0"/>
        <w:jc w:val="center"/>
        <w:rPr>
          <w:rFonts w:hint="eastAsia" w:ascii="宋体" w:hAnsi="宋体" w:eastAsia="宋体" w:cs="宋体"/>
          <w:sz w:val="24"/>
          <w:szCs w:val="24"/>
        </w:rPr>
      </w:pPr>
      <w:r>
        <w:rPr>
          <w:rFonts w:hint="eastAsia" w:ascii="宋体" w:hAnsi="宋体" w:eastAsia="宋体" w:cs="宋体"/>
          <w:b/>
          <w:sz w:val="24"/>
          <w:szCs w:val="24"/>
        </w:rPr>
        <w:t xml:space="preserve"> </w:t>
      </w:r>
    </w:p>
    <w:p w14:paraId="7AA81BBC">
      <w:pPr>
        <w:pStyle w:val="7"/>
        <w:spacing w:line="240" w:lineRule="auto"/>
        <w:jc w:val="center"/>
        <w:rPr>
          <w:rFonts w:hint="eastAsia" w:ascii="宋体" w:hAnsi="宋体" w:eastAsia="宋体" w:cs="宋体"/>
          <w:sz w:val="36"/>
          <w:szCs w:val="36"/>
        </w:rPr>
      </w:pPr>
      <w:r>
        <w:rPr>
          <w:rFonts w:hint="eastAsia" w:ascii="宋体" w:hAnsi="宋体" w:eastAsia="宋体" w:cs="宋体"/>
          <w:b/>
          <w:sz w:val="36"/>
          <w:szCs w:val="36"/>
        </w:rPr>
        <w:t>广东省政府采购</w:t>
      </w:r>
    </w:p>
    <w:p w14:paraId="45E12C86">
      <w:pPr>
        <w:pStyle w:val="7"/>
        <w:spacing w:line="240" w:lineRule="auto"/>
        <w:jc w:val="both"/>
        <w:rPr>
          <w:rFonts w:hint="eastAsia" w:ascii="宋体" w:hAnsi="宋体" w:eastAsia="宋体" w:cs="宋体"/>
          <w:sz w:val="24"/>
          <w:szCs w:val="24"/>
        </w:rPr>
      </w:pPr>
      <w:r>
        <w:rPr>
          <w:rFonts w:hint="eastAsia" w:ascii="宋体" w:hAnsi="宋体" w:eastAsia="宋体" w:cs="宋体"/>
          <w:sz w:val="24"/>
          <w:szCs w:val="24"/>
        </w:rPr>
        <w:t xml:space="preserve"> </w:t>
      </w:r>
    </w:p>
    <w:p w14:paraId="0A913CA1">
      <w:pPr>
        <w:pStyle w:val="7"/>
        <w:spacing w:line="240" w:lineRule="auto"/>
        <w:jc w:val="center"/>
        <w:rPr>
          <w:rFonts w:hint="eastAsia" w:ascii="宋体" w:hAnsi="宋体" w:eastAsia="宋体" w:cs="宋体"/>
          <w:sz w:val="72"/>
          <w:szCs w:val="72"/>
        </w:rPr>
      </w:pPr>
      <w:r>
        <w:rPr>
          <w:rFonts w:hint="eastAsia" w:ascii="宋体" w:hAnsi="宋体" w:eastAsia="宋体" w:cs="宋体"/>
          <w:b/>
          <w:sz w:val="72"/>
          <w:szCs w:val="72"/>
        </w:rPr>
        <w:t>合 同 书</w:t>
      </w:r>
    </w:p>
    <w:p w14:paraId="3FC04FD7">
      <w:pPr>
        <w:pStyle w:val="7"/>
        <w:spacing w:line="240" w:lineRule="auto"/>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27E46CD2">
      <w:pPr>
        <w:pStyle w:val="7"/>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采购计划编号：</w:t>
      </w:r>
      <w:r>
        <w:rPr>
          <w:rFonts w:hint="eastAsia" w:ascii="宋体" w:hAnsi="宋体" w:eastAsia="宋体" w:cs="宋体"/>
          <w:sz w:val="28"/>
          <w:szCs w:val="28"/>
          <w:u w:val="single"/>
        </w:rPr>
        <w:t xml:space="preserve">                          </w:t>
      </w:r>
    </w:p>
    <w:p w14:paraId="10A8C678">
      <w:pPr>
        <w:pStyle w:val="7"/>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p w14:paraId="1F7CA5EF">
      <w:pPr>
        <w:pStyle w:val="7"/>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14:paraId="30C27645">
      <w:pPr>
        <w:pStyle w:val="7"/>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注：本合同仅为合同的参考文本，合同签订双方可根据项目的具体要求进行修订，但不得偏离实质性条款。</w:t>
      </w:r>
    </w:p>
    <w:p w14:paraId="23450181">
      <w:pPr>
        <w:spacing w:line="240" w:lineRule="auto"/>
        <w:rPr>
          <w:rFonts w:hint="eastAsia" w:ascii="宋体" w:hAnsi="宋体" w:eastAsia="宋体" w:cs="宋体"/>
          <w:b/>
          <w:sz w:val="24"/>
          <w:szCs w:val="24"/>
        </w:rPr>
      </w:pPr>
    </w:p>
    <w:p w14:paraId="598EF0F8">
      <w:pPr>
        <w:rPr>
          <w:rFonts w:hint="eastAsia" w:ascii="宋体" w:hAnsi="宋体" w:eastAsia="宋体" w:cs="宋体"/>
          <w:b/>
          <w:sz w:val="24"/>
          <w:szCs w:val="24"/>
        </w:rPr>
      </w:pPr>
      <w:r>
        <w:rPr>
          <w:rFonts w:hint="eastAsia" w:ascii="宋体" w:hAnsi="宋体" w:eastAsia="宋体" w:cs="宋体"/>
          <w:b/>
          <w:sz w:val="24"/>
          <w:szCs w:val="24"/>
        </w:rPr>
        <w:br w:type="page"/>
      </w:r>
    </w:p>
    <w:p w14:paraId="1422FC0D">
      <w:pPr>
        <w:pStyle w:val="7"/>
        <w:keepNext w:val="0"/>
        <w:keepLines w:val="0"/>
        <w:pageBreakBefore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2025年度公务出行保障车辆租赁服务资格项目 合同</w:t>
      </w:r>
    </w:p>
    <w:p w14:paraId="6BF35AB1">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14:paraId="4E3BA0F8">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甲方：</w:t>
      </w:r>
    </w:p>
    <w:p w14:paraId="75B56180">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p>
    <w:p w14:paraId="31B19427">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根据《中华人民共和国民法典》及其它相关法律、法规的规定，甲方通过政府采购（采购项目编号：    ）中标获得乙方租车</w:t>
      </w:r>
      <w:r>
        <w:rPr>
          <w:rFonts w:hint="eastAsia" w:ascii="宋体" w:hAnsi="宋体" w:eastAsia="宋体" w:cs="宋体"/>
          <w:sz w:val="24"/>
          <w:szCs w:val="24"/>
          <w:lang w:eastAsia="zh-CN"/>
        </w:rPr>
        <w:t>乙方</w:t>
      </w:r>
      <w:r>
        <w:rPr>
          <w:rFonts w:hint="eastAsia" w:ascii="宋体" w:hAnsi="宋体" w:eastAsia="宋体" w:cs="宋体"/>
          <w:sz w:val="24"/>
          <w:szCs w:val="24"/>
        </w:rPr>
        <w:t>资格。甲、乙方双方本着平等互惠的原则，经共同协商并达成一致，订立本合同如下条款：</w:t>
      </w:r>
    </w:p>
    <w:p w14:paraId="10A41088">
      <w:pPr>
        <w:pStyle w:val="7"/>
        <w:keepNext w:val="0"/>
        <w:keepLines w:val="0"/>
        <w:pageBreakBefore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一、合同金额：</w:t>
      </w:r>
    </w:p>
    <w:p w14:paraId="2083D6E4">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合同中标价人民币（大写）：  元（¥       ）。【说明：为本项目</w:t>
      </w:r>
      <w:r>
        <w:rPr>
          <w:rFonts w:hint="eastAsia" w:ascii="宋体" w:hAnsi="宋体" w:eastAsia="宋体" w:cs="宋体"/>
          <w:sz w:val="24"/>
          <w:szCs w:val="24"/>
          <w:lang w:eastAsia="zh-CN"/>
        </w:rPr>
        <w:t>乙方</w:t>
      </w:r>
      <w:r>
        <w:rPr>
          <w:rFonts w:hint="eastAsia" w:ascii="宋体" w:hAnsi="宋体" w:eastAsia="宋体" w:cs="宋体"/>
          <w:sz w:val="24"/>
          <w:szCs w:val="24"/>
        </w:rPr>
        <w:t>合价总费用】</w:t>
      </w:r>
    </w:p>
    <w:p w14:paraId="7E277685">
      <w:pPr>
        <w:pStyle w:val="7"/>
        <w:keepNext w:val="0"/>
        <w:keepLines w:val="0"/>
        <w:pageBreakBefore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sz w:val="24"/>
          <w:szCs w:val="24"/>
        </w:rPr>
        <w:t>二、合同有效期：</w:t>
      </w:r>
      <w:r>
        <w:rPr>
          <w:rFonts w:hint="eastAsia" w:ascii="宋体" w:hAnsi="宋体" w:eastAsia="宋体" w:cs="宋体"/>
          <w:b/>
          <w:sz w:val="24"/>
          <w:szCs w:val="24"/>
          <w:lang w:eastAsia="zh-CN"/>
        </w:rPr>
        <w:t>2025年</w:t>
      </w:r>
      <w:r>
        <w:rPr>
          <w:rFonts w:hint="eastAsia" w:ascii="宋体" w:hAnsi="宋体" w:eastAsia="宋体" w:cs="宋体"/>
          <w:b/>
          <w:sz w:val="24"/>
          <w:szCs w:val="24"/>
        </w:rPr>
        <w:t>1月1日-</w:t>
      </w:r>
      <w:r>
        <w:rPr>
          <w:rFonts w:hint="eastAsia" w:ascii="宋体" w:hAnsi="宋体" w:eastAsia="宋体" w:cs="宋体"/>
          <w:b/>
          <w:sz w:val="24"/>
          <w:szCs w:val="24"/>
          <w:lang w:eastAsia="zh-CN"/>
        </w:rPr>
        <w:t>2025年</w:t>
      </w:r>
      <w:r>
        <w:rPr>
          <w:rFonts w:hint="eastAsia" w:ascii="宋体" w:hAnsi="宋体" w:eastAsia="宋体" w:cs="宋体"/>
          <w:b/>
          <w:sz w:val="24"/>
          <w:szCs w:val="24"/>
        </w:rPr>
        <w:t>12月31日或服务期内按实际出车量进行结算，服务期内金额累计达到合同金额时本项目合同终止</w:t>
      </w:r>
      <w:r>
        <w:rPr>
          <w:rFonts w:hint="eastAsia" w:ascii="宋体" w:hAnsi="宋体" w:eastAsia="宋体" w:cs="宋体"/>
          <w:b/>
          <w:sz w:val="24"/>
          <w:szCs w:val="24"/>
          <w:lang w:eastAsia="zh-CN"/>
        </w:rPr>
        <w:t>。</w:t>
      </w:r>
    </w:p>
    <w:p w14:paraId="0A24F5F1">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三、本项目使用的车型：7座商务车</w:t>
      </w:r>
      <w:r>
        <w:rPr>
          <w:rFonts w:hint="eastAsia" w:ascii="宋体" w:hAnsi="宋体" w:eastAsia="宋体" w:cs="宋体"/>
          <w:sz w:val="24"/>
          <w:szCs w:val="24"/>
          <w:lang w:eastAsia="zh-CN"/>
        </w:rPr>
        <w:t>、</w:t>
      </w:r>
      <w:r>
        <w:rPr>
          <w:rFonts w:hint="eastAsia" w:ascii="宋体" w:hAnsi="宋体" w:eastAsia="宋体" w:cs="宋体"/>
          <w:sz w:val="24"/>
          <w:szCs w:val="24"/>
        </w:rPr>
        <w:t>12-15 座面包车</w:t>
      </w:r>
      <w:r>
        <w:rPr>
          <w:rFonts w:hint="eastAsia" w:ascii="宋体" w:hAnsi="宋体" w:eastAsia="宋体" w:cs="宋体"/>
          <w:sz w:val="24"/>
          <w:szCs w:val="24"/>
          <w:lang w:eastAsia="zh-CN"/>
        </w:rPr>
        <w:t>、</w:t>
      </w:r>
      <w:r>
        <w:rPr>
          <w:rFonts w:hint="eastAsia" w:ascii="宋体" w:hAnsi="宋体" w:eastAsia="宋体" w:cs="宋体"/>
          <w:sz w:val="24"/>
          <w:szCs w:val="24"/>
        </w:rPr>
        <w:t>16-22 座中巴</w:t>
      </w:r>
      <w:r>
        <w:rPr>
          <w:rFonts w:hint="eastAsia" w:ascii="宋体" w:hAnsi="宋体" w:eastAsia="宋体" w:cs="宋体"/>
          <w:sz w:val="24"/>
          <w:szCs w:val="24"/>
          <w:lang w:eastAsia="zh-CN"/>
        </w:rPr>
        <w:t>、</w:t>
      </w:r>
      <w:r>
        <w:rPr>
          <w:rFonts w:hint="eastAsia" w:ascii="宋体" w:hAnsi="宋体" w:eastAsia="宋体" w:cs="宋体"/>
          <w:sz w:val="24"/>
          <w:szCs w:val="24"/>
        </w:rPr>
        <w:t>33-37 座大巴</w:t>
      </w:r>
      <w:r>
        <w:rPr>
          <w:rFonts w:hint="eastAsia" w:ascii="宋体" w:hAnsi="宋体" w:eastAsia="宋体" w:cs="宋体"/>
          <w:sz w:val="24"/>
          <w:szCs w:val="24"/>
          <w:lang w:eastAsia="zh-CN"/>
        </w:rPr>
        <w:t>、</w:t>
      </w:r>
      <w:r>
        <w:rPr>
          <w:rFonts w:hint="eastAsia" w:ascii="宋体" w:hAnsi="宋体" w:eastAsia="宋体" w:cs="宋体"/>
          <w:sz w:val="24"/>
          <w:szCs w:val="24"/>
        </w:rPr>
        <w:t>45-49 座大巴。</w:t>
      </w:r>
    </w:p>
    <w:p w14:paraId="6FCB1184">
      <w:pPr>
        <w:spacing w:line="240" w:lineRule="auto"/>
        <w:jc w:val="both"/>
        <w:rPr>
          <w:rFonts w:hint="eastAsia" w:ascii="宋体" w:hAnsi="宋体" w:eastAsia="宋体" w:cs="宋体"/>
          <w:sz w:val="24"/>
          <w:szCs w:val="24"/>
        </w:rPr>
      </w:pPr>
      <w:r>
        <w:rPr>
          <w:rFonts w:hint="eastAsia" w:ascii="宋体" w:hAnsi="宋体" w:eastAsia="宋体" w:cs="宋体"/>
          <w:sz w:val="24"/>
          <w:szCs w:val="24"/>
          <w:lang w:eastAsia="zh-CN"/>
        </w:rPr>
        <w:t>2025年度公务出行保障车辆租赁服务资格项目</w:t>
      </w:r>
      <w:r>
        <w:rPr>
          <w:rFonts w:hint="eastAsia" w:ascii="宋体" w:hAnsi="宋体" w:eastAsia="宋体" w:cs="宋体"/>
          <w:sz w:val="24"/>
          <w:szCs w:val="24"/>
        </w:rPr>
        <w:t>租车项目</w:t>
      </w:r>
      <w:r>
        <w:rPr>
          <w:rFonts w:hint="eastAsia" w:ascii="宋体" w:hAnsi="宋体" w:eastAsia="宋体" w:cs="宋体"/>
          <w:sz w:val="24"/>
          <w:szCs w:val="24"/>
          <w:lang w:eastAsia="zh-CN"/>
        </w:rPr>
        <w:t>价格</w:t>
      </w:r>
      <w:r>
        <w:rPr>
          <w:rFonts w:hint="eastAsia" w:ascii="宋体" w:hAnsi="宋体" w:eastAsia="宋体" w:cs="宋体"/>
          <w:sz w:val="24"/>
          <w:szCs w:val="24"/>
        </w:rPr>
        <w:t>标准(金额单位：人民币元) 见下表</w:t>
      </w:r>
    </w:p>
    <w:p w14:paraId="235C8F77">
      <w:pPr>
        <w:numPr>
          <w:ilvl w:val="0"/>
          <w:numId w:val="0"/>
        </w:numPr>
        <w:spacing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日均出行距离不超过250公里的租车行为适用标准。</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1500"/>
        <w:gridCol w:w="1639"/>
        <w:gridCol w:w="1639"/>
        <w:gridCol w:w="1683"/>
        <w:gridCol w:w="1603"/>
      </w:tblGrid>
      <w:tr w14:paraId="1979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pct"/>
          </w:tcPr>
          <w:p w14:paraId="568681DE">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车型</w:t>
            </w:r>
          </w:p>
        </w:tc>
        <w:tc>
          <w:tcPr>
            <w:tcW w:w="753" w:type="pct"/>
          </w:tcPr>
          <w:p w14:paraId="2189D172">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总费用标准</w:t>
            </w:r>
          </w:p>
        </w:tc>
        <w:tc>
          <w:tcPr>
            <w:tcW w:w="823" w:type="pct"/>
          </w:tcPr>
          <w:p w14:paraId="623BC4E4">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车辆租赁费①</w:t>
            </w:r>
          </w:p>
        </w:tc>
        <w:tc>
          <w:tcPr>
            <w:tcW w:w="823" w:type="pct"/>
          </w:tcPr>
          <w:p w14:paraId="42ED0DCE">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驾驶员雇佣费②</w:t>
            </w:r>
          </w:p>
        </w:tc>
        <w:tc>
          <w:tcPr>
            <w:tcW w:w="845" w:type="pct"/>
          </w:tcPr>
          <w:p w14:paraId="3611E361">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燃油费、通行费、停车费③</w:t>
            </w:r>
          </w:p>
        </w:tc>
        <w:tc>
          <w:tcPr>
            <w:tcW w:w="802" w:type="pct"/>
          </w:tcPr>
          <w:p w14:paraId="3151916F">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延时</w:t>
            </w:r>
          </w:p>
          <w:p w14:paraId="03EF821B">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收费④</w:t>
            </w:r>
          </w:p>
        </w:tc>
      </w:tr>
      <w:tr w14:paraId="21C3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trPr>
        <w:tc>
          <w:tcPr>
            <w:tcW w:w="951" w:type="pct"/>
          </w:tcPr>
          <w:p w14:paraId="4226D1B2">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7座商务车（别克或同级别车）</w:t>
            </w:r>
          </w:p>
        </w:tc>
        <w:tc>
          <w:tcPr>
            <w:tcW w:w="753" w:type="pct"/>
            <w:vAlign w:val="center"/>
          </w:tcPr>
          <w:p w14:paraId="5E911193">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800</w:t>
            </w:r>
          </w:p>
        </w:tc>
        <w:tc>
          <w:tcPr>
            <w:tcW w:w="823" w:type="pct"/>
            <w:vAlign w:val="center"/>
          </w:tcPr>
          <w:p w14:paraId="17060328">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410</w:t>
            </w:r>
          </w:p>
        </w:tc>
        <w:tc>
          <w:tcPr>
            <w:tcW w:w="823" w:type="pct"/>
            <w:vAlign w:val="center"/>
          </w:tcPr>
          <w:p w14:paraId="3D9D55C3">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845" w:type="pct"/>
            <w:vAlign w:val="center"/>
          </w:tcPr>
          <w:p w14:paraId="26EFC6FB">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190</w:t>
            </w:r>
          </w:p>
        </w:tc>
        <w:tc>
          <w:tcPr>
            <w:tcW w:w="802" w:type="pct"/>
            <w:vAlign w:val="center"/>
          </w:tcPr>
          <w:p w14:paraId="3BB1BF8F">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30元/小时</w:t>
            </w:r>
          </w:p>
        </w:tc>
      </w:tr>
      <w:tr w14:paraId="1C40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951" w:type="pct"/>
          </w:tcPr>
          <w:p w14:paraId="4BB84371">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12-15座面包车（海狮/金杯或同级别车）</w:t>
            </w:r>
          </w:p>
        </w:tc>
        <w:tc>
          <w:tcPr>
            <w:tcW w:w="753" w:type="pct"/>
            <w:vAlign w:val="center"/>
          </w:tcPr>
          <w:p w14:paraId="14423A41">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1200</w:t>
            </w:r>
          </w:p>
        </w:tc>
        <w:tc>
          <w:tcPr>
            <w:tcW w:w="823" w:type="pct"/>
            <w:vAlign w:val="center"/>
          </w:tcPr>
          <w:p w14:paraId="72E45A16">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660</w:t>
            </w:r>
          </w:p>
        </w:tc>
        <w:tc>
          <w:tcPr>
            <w:tcW w:w="823" w:type="pct"/>
            <w:vAlign w:val="center"/>
          </w:tcPr>
          <w:p w14:paraId="4339CAAC">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230</w:t>
            </w:r>
          </w:p>
        </w:tc>
        <w:tc>
          <w:tcPr>
            <w:tcW w:w="845" w:type="pct"/>
            <w:vAlign w:val="center"/>
          </w:tcPr>
          <w:p w14:paraId="724D61D6">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310</w:t>
            </w:r>
          </w:p>
        </w:tc>
        <w:tc>
          <w:tcPr>
            <w:tcW w:w="802" w:type="pct"/>
            <w:vAlign w:val="center"/>
          </w:tcPr>
          <w:p w14:paraId="6F62716A">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30元/小时</w:t>
            </w:r>
          </w:p>
        </w:tc>
      </w:tr>
      <w:tr w14:paraId="400D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pct"/>
          </w:tcPr>
          <w:p w14:paraId="04DD4D06">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16-2</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座中巴（丰田考斯特或同级别车）</w:t>
            </w:r>
          </w:p>
        </w:tc>
        <w:tc>
          <w:tcPr>
            <w:tcW w:w="753" w:type="pct"/>
            <w:vAlign w:val="center"/>
          </w:tcPr>
          <w:p w14:paraId="020E4D57">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1200</w:t>
            </w:r>
          </w:p>
        </w:tc>
        <w:tc>
          <w:tcPr>
            <w:tcW w:w="823" w:type="pct"/>
            <w:vAlign w:val="center"/>
          </w:tcPr>
          <w:p w14:paraId="28F596DE">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660</w:t>
            </w:r>
          </w:p>
        </w:tc>
        <w:tc>
          <w:tcPr>
            <w:tcW w:w="823" w:type="pct"/>
            <w:vAlign w:val="center"/>
          </w:tcPr>
          <w:p w14:paraId="5EDCEC37">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230</w:t>
            </w:r>
          </w:p>
        </w:tc>
        <w:tc>
          <w:tcPr>
            <w:tcW w:w="845" w:type="pct"/>
            <w:vAlign w:val="center"/>
          </w:tcPr>
          <w:p w14:paraId="0251514E">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310</w:t>
            </w:r>
          </w:p>
        </w:tc>
        <w:tc>
          <w:tcPr>
            <w:tcW w:w="802" w:type="pct"/>
            <w:vAlign w:val="center"/>
          </w:tcPr>
          <w:p w14:paraId="5EE698FC">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0元/小时</w:t>
            </w:r>
          </w:p>
        </w:tc>
      </w:tr>
      <w:tr w14:paraId="3AAD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pct"/>
          </w:tcPr>
          <w:p w14:paraId="771FEB90">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33-37座大巴（金旅/金龙或同级别车）</w:t>
            </w:r>
          </w:p>
        </w:tc>
        <w:tc>
          <w:tcPr>
            <w:tcW w:w="753" w:type="pct"/>
            <w:vAlign w:val="center"/>
          </w:tcPr>
          <w:p w14:paraId="0F708EB1">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1600</w:t>
            </w:r>
          </w:p>
        </w:tc>
        <w:tc>
          <w:tcPr>
            <w:tcW w:w="823" w:type="pct"/>
            <w:vAlign w:val="center"/>
          </w:tcPr>
          <w:p w14:paraId="16F66FE0">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810</w:t>
            </w:r>
          </w:p>
        </w:tc>
        <w:tc>
          <w:tcPr>
            <w:tcW w:w="823" w:type="pct"/>
            <w:vAlign w:val="center"/>
          </w:tcPr>
          <w:p w14:paraId="681469FD">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260</w:t>
            </w:r>
          </w:p>
        </w:tc>
        <w:tc>
          <w:tcPr>
            <w:tcW w:w="845" w:type="pct"/>
            <w:vAlign w:val="center"/>
          </w:tcPr>
          <w:p w14:paraId="20A4D3B4">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530</w:t>
            </w:r>
          </w:p>
        </w:tc>
        <w:tc>
          <w:tcPr>
            <w:tcW w:w="802" w:type="pct"/>
            <w:vAlign w:val="center"/>
          </w:tcPr>
          <w:p w14:paraId="45A23630">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50元/小时</w:t>
            </w:r>
          </w:p>
        </w:tc>
      </w:tr>
      <w:tr w14:paraId="408D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pct"/>
          </w:tcPr>
          <w:p w14:paraId="77FB131A">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45-49座大巴（宇通/金龙或同级别车）</w:t>
            </w:r>
          </w:p>
        </w:tc>
        <w:tc>
          <w:tcPr>
            <w:tcW w:w="753" w:type="pct"/>
            <w:vAlign w:val="center"/>
          </w:tcPr>
          <w:p w14:paraId="785003E6">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1600</w:t>
            </w:r>
          </w:p>
        </w:tc>
        <w:tc>
          <w:tcPr>
            <w:tcW w:w="823" w:type="pct"/>
            <w:vAlign w:val="center"/>
          </w:tcPr>
          <w:p w14:paraId="02C68E9D">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810</w:t>
            </w:r>
          </w:p>
        </w:tc>
        <w:tc>
          <w:tcPr>
            <w:tcW w:w="823" w:type="pct"/>
            <w:vAlign w:val="center"/>
          </w:tcPr>
          <w:p w14:paraId="32333F35">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260</w:t>
            </w:r>
          </w:p>
        </w:tc>
        <w:tc>
          <w:tcPr>
            <w:tcW w:w="845" w:type="pct"/>
            <w:vAlign w:val="center"/>
          </w:tcPr>
          <w:p w14:paraId="08E15946">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530</w:t>
            </w:r>
          </w:p>
        </w:tc>
        <w:tc>
          <w:tcPr>
            <w:tcW w:w="802" w:type="pct"/>
            <w:vAlign w:val="center"/>
          </w:tcPr>
          <w:p w14:paraId="6CCE190F">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50元/小时</w:t>
            </w:r>
          </w:p>
        </w:tc>
      </w:tr>
      <w:tr w14:paraId="0124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2D45A053">
            <w:pPr>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1.配驾租车日均限时标准为9小时，超过9小时为延时，延时=日均工作时长-9小时（小时计算规则:≦30分钟计算半小时，&gt;30分钟计算1小时）。</w:t>
            </w:r>
          </w:p>
          <w:p w14:paraId="2686EF39">
            <w:pPr>
              <w:spacing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rPr>
              <w:t>费用计算公式：实际租赁费用=〔①+②+③+④×延时〕</w:t>
            </w:r>
            <w:r>
              <w:rPr>
                <w:rFonts w:hint="eastAsia" w:ascii="宋体" w:hAnsi="宋体" w:eastAsia="宋体" w:cs="宋体"/>
                <w:sz w:val="24"/>
                <w:szCs w:val="24"/>
                <w:vertAlign w:val="baseline"/>
                <w:lang w:eastAsia="zh-CN"/>
              </w:rPr>
              <w:t>。</w:t>
            </w:r>
          </w:p>
          <w:p w14:paraId="76EA93A1">
            <w:pPr>
              <w:spacing w:line="240" w:lineRule="auto"/>
              <w:jc w:val="center"/>
              <w:rPr>
                <w:rFonts w:hint="eastAsia" w:ascii="宋体" w:hAnsi="宋体" w:eastAsia="宋体" w:cs="宋体"/>
                <w:sz w:val="24"/>
                <w:szCs w:val="24"/>
                <w:vertAlign w:val="baseline"/>
              </w:rPr>
            </w:pPr>
          </w:p>
        </w:tc>
      </w:tr>
    </w:tbl>
    <w:p w14:paraId="1A750E2F">
      <w:pPr>
        <w:numPr>
          <w:ilvl w:val="0"/>
          <w:numId w:val="0"/>
        </w:numPr>
        <w:spacing w:line="240" w:lineRule="auto"/>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日均出行距离超过250公里的租车行为适用分项定额标准。</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1651"/>
        <w:gridCol w:w="1653"/>
        <w:gridCol w:w="1868"/>
        <w:gridCol w:w="1434"/>
        <w:gridCol w:w="1637"/>
      </w:tblGrid>
      <w:tr w14:paraId="577D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14:paraId="6C96E6C0">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车型</w:t>
            </w:r>
          </w:p>
        </w:tc>
        <w:tc>
          <w:tcPr>
            <w:tcW w:w="829" w:type="pct"/>
          </w:tcPr>
          <w:p w14:paraId="41DCE8B4">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车辆租赁费①</w:t>
            </w:r>
          </w:p>
        </w:tc>
        <w:tc>
          <w:tcPr>
            <w:tcW w:w="830" w:type="pct"/>
          </w:tcPr>
          <w:p w14:paraId="5EA23A74">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驾驶员雇佣费②</w:t>
            </w:r>
          </w:p>
        </w:tc>
        <w:tc>
          <w:tcPr>
            <w:tcW w:w="938" w:type="pct"/>
          </w:tcPr>
          <w:p w14:paraId="41F347E4">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燃油费、通行费、停车费③</w:t>
            </w:r>
          </w:p>
        </w:tc>
        <w:tc>
          <w:tcPr>
            <w:tcW w:w="720" w:type="pct"/>
          </w:tcPr>
          <w:p w14:paraId="58A11B43">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延时</w:t>
            </w:r>
          </w:p>
          <w:p w14:paraId="11CA8E19">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收费④</w:t>
            </w:r>
          </w:p>
        </w:tc>
        <w:tc>
          <w:tcPr>
            <w:tcW w:w="819" w:type="pct"/>
          </w:tcPr>
          <w:p w14:paraId="69ED9911">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超公里收费⑤</w:t>
            </w:r>
          </w:p>
        </w:tc>
      </w:tr>
      <w:tr w14:paraId="49EC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14:paraId="657D527B">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7座商务车（别克或同级别车）</w:t>
            </w:r>
          </w:p>
        </w:tc>
        <w:tc>
          <w:tcPr>
            <w:tcW w:w="829" w:type="pct"/>
            <w:vAlign w:val="center"/>
          </w:tcPr>
          <w:p w14:paraId="79B02908">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410</w:t>
            </w:r>
          </w:p>
        </w:tc>
        <w:tc>
          <w:tcPr>
            <w:tcW w:w="830" w:type="pct"/>
            <w:vAlign w:val="center"/>
          </w:tcPr>
          <w:p w14:paraId="23A75011">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w:t>
            </w:r>
          </w:p>
        </w:tc>
        <w:tc>
          <w:tcPr>
            <w:tcW w:w="938" w:type="pct"/>
            <w:vMerge w:val="restart"/>
            <w:vAlign w:val="center"/>
          </w:tcPr>
          <w:p w14:paraId="16E4B4AC">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据实</w:t>
            </w:r>
          </w:p>
          <w:p w14:paraId="4D7E4FD5">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结算</w:t>
            </w:r>
          </w:p>
        </w:tc>
        <w:tc>
          <w:tcPr>
            <w:tcW w:w="720" w:type="pct"/>
            <w:vAlign w:val="center"/>
          </w:tcPr>
          <w:p w14:paraId="6FB3590C">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30元/小时</w:t>
            </w:r>
          </w:p>
        </w:tc>
        <w:tc>
          <w:tcPr>
            <w:tcW w:w="819" w:type="pct"/>
            <w:vAlign w:val="center"/>
          </w:tcPr>
          <w:p w14:paraId="2E0FB700">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4.0元/公里</w:t>
            </w:r>
          </w:p>
        </w:tc>
      </w:tr>
      <w:tr w14:paraId="44ED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14:paraId="3371811D">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12-15座面包车（海狮/金杯或同级别车）</w:t>
            </w:r>
          </w:p>
        </w:tc>
        <w:tc>
          <w:tcPr>
            <w:tcW w:w="829" w:type="pct"/>
            <w:vAlign w:val="center"/>
          </w:tcPr>
          <w:p w14:paraId="1360E19F">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660</w:t>
            </w:r>
          </w:p>
        </w:tc>
        <w:tc>
          <w:tcPr>
            <w:tcW w:w="830" w:type="pct"/>
            <w:vAlign w:val="center"/>
          </w:tcPr>
          <w:p w14:paraId="54AB9AFB">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230</w:t>
            </w:r>
          </w:p>
        </w:tc>
        <w:tc>
          <w:tcPr>
            <w:tcW w:w="938" w:type="pct"/>
            <w:vMerge w:val="continue"/>
            <w:vAlign w:val="center"/>
          </w:tcPr>
          <w:p w14:paraId="1BA225A7">
            <w:pPr>
              <w:spacing w:line="240" w:lineRule="auto"/>
              <w:jc w:val="center"/>
              <w:rPr>
                <w:rFonts w:hint="eastAsia" w:ascii="宋体" w:hAnsi="宋体" w:eastAsia="宋体" w:cs="宋体"/>
                <w:sz w:val="24"/>
                <w:szCs w:val="24"/>
                <w:vertAlign w:val="baseline"/>
                <w:lang w:val="en-US" w:eastAsia="zh-CN"/>
              </w:rPr>
            </w:pPr>
          </w:p>
        </w:tc>
        <w:tc>
          <w:tcPr>
            <w:tcW w:w="720" w:type="pct"/>
            <w:vAlign w:val="center"/>
          </w:tcPr>
          <w:p w14:paraId="45794BB8">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30元/小时</w:t>
            </w:r>
          </w:p>
        </w:tc>
        <w:tc>
          <w:tcPr>
            <w:tcW w:w="819" w:type="pct"/>
            <w:vAlign w:val="center"/>
          </w:tcPr>
          <w:p w14:paraId="46F04899">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4.0元/公里</w:t>
            </w:r>
          </w:p>
        </w:tc>
      </w:tr>
      <w:tr w14:paraId="60C6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861" w:type="pct"/>
          </w:tcPr>
          <w:p w14:paraId="2F35208B">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16-2</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座中巴（丰田考斯特或同级别车）</w:t>
            </w:r>
          </w:p>
        </w:tc>
        <w:tc>
          <w:tcPr>
            <w:tcW w:w="829" w:type="pct"/>
            <w:vAlign w:val="center"/>
          </w:tcPr>
          <w:p w14:paraId="2C810303">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660</w:t>
            </w:r>
          </w:p>
        </w:tc>
        <w:tc>
          <w:tcPr>
            <w:tcW w:w="830" w:type="pct"/>
            <w:vAlign w:val="center"/>
          </w:tcPr>
          <w:p w14:paraId="33A54E4D">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230</w:t>
            </w:r>
          </w:p>
        </w:tc>
        <w:tc>
          <w:tcPr>
            <w:tcW w:w="938" w:type="pct"/>
            <w:vMerge w:val="continue"/>
            <w:vAlign w:val="center"/>
          </w:tcPr>
          <w:p w14:paraId="7344CDC6">
            <w:pPr>
              <w:spacing w:line="240" w:lineRule="auto"/>
              <w:jc w:val="center"/>
              <w:rPr>
                <w:rFonts w:hint="eastAsia" w:ascii="宋体" w:hAnsi="宋体" w:eastAsia="宋体" w:cs="宋体"/>
                <w:sz w:val="24"/>
                <w:szCs w:val="24"/>
                <w:vertAlign w:val="baseline"/>
                <w:lang w:val="en-US" w:eastAsia="zh-CN"/>
              </w:rPr>
            </w:pPr>
          </w:p>
        </w:tc>
        <w:tc>
          <w:tcPr>
            <w:tcW w:w="720" w:type="pct"/>
            <w:vAlign w:val="center"/>
          </w:tcPr>
          <w:p w14:paraId="58B101AE">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0元/小时</w:t>
            </w:r>
          </w:p>
        </w:tc>
        <w:tc>
          <w:tcPr>
            <w:tcW w:w="819" w:type="pct"/>
            <w:vAlign w:val="center"/>
          </w:tcPr>
          <w:p w14:paraId="2EFD1E71">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4.5元/公里</w:t>
            </w:r>
          </w:p>
        </w:tc>
      </w:tr>
      <w:tr w14:paraId="02BE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14:paraId="309A2083">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33-37座大巴（金旅/金龙或同级别车）</w:t>
            </w:r>
          </w:p>
        </w:tc>
        <w:tc>
          <w:tcPr>
            <w:tcW w:w="829" w:type="pct"/>
            <w:vAlign w:val="center"/>
          </w:tcPr>
          <w:p w14:paraId="6E3E2226">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810</w:t>
            </w:r>
          </w:p>
        </w:tc>
        <w:tc>
          <w:tcPr>
            <w:tcW w:w="830" w:type="pct"/>
            <w:vAlign w:val="center"/>
          </w:tcPr>
          <w:p w14:paraId="3B8CE3D7">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260</w:t>
            </w:r>
          </w:p>
        </w:tc>
        <w:tc>
          <w:tcPr>
            <w:tcW w:w="938" w:type="pct"/>
            <w:vMerge w:val="continue"/>
            <w:vAlign w:val="center"/>
          </w:tcPr>
          <w:p w14:paraId="27AD48FC">
            <w:pPr>
              <w:spacing w:line="240" w:lineRule="auto"/>
              <w:jc w:val="center"/>
              <w:rPr>
                <w:rFonts w:hint="eastAsia" w:ascii="宋体" w:hAnsi="宋体" w:eastAsia="宋体" w:cs="宋体"/>
                <w:sz w:val="24"/>
                <w:szCs w:val="24"/>
                <w:vertAlign w:val="baseline"/>
                <w:lang w:val="en-US" w:eastAsia="zh-CN"/>
              </w:rPr>
            </w:pPr>
          </w:p>
        </w:tc>
        <w:tc>
          <w:tcPr>
            <w:tcW w:w="720" w:type="pct"/>
            <w:vAlign w:val="center"/>
          </w:tcPr>
          <w:p w14:paraId="2B2B6823">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50元/小时</w:t>
            </w:r>
          </w:p>
        </w:tc>
        <w:tc>
          <w:tcPr>
            <w:tcW w:w="819" w:type="pct"/>
            <w:vAlign w:val="center"/>
          </w:tcPr>
          <w:p w14:paraId="4844EF3B">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.0元/公里</w:t>
            </w:r>
          </w:p>
        </w:tc>
      </w:tr>
      <w:tr w14:paraId="2AF4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pct"/>
          </w:tcPr>
          <w:p w14:paraId="594BB4AF">
            <w:pPr>
              <w:spacing w:line="240" w:lineRule="auto"/>
              <w:jc w:val="left"/>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45-49座大巴（宇通/金龙或同级别车）</w:t>
            </w:r>
          </w:p>
        </w:tc>
        <w:tc>
          <w:tcPr>
            <w:tcW w:w="829" w:type="pct"/>
            <w:vAlign w:val="center"/>
          </w:tcPr>
          <w:p w14:paraId="15D2EDEC">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810</w:t>
            </w:r>
          </w:p>
        </w:tc>
        <w:tc>
          <w:tcPr>
            <w:tcW w:w="830" w:type="pct"/>
            <w:vAlign w:val="center"/>
          </w:tcPr>
          <w:p w14:paraId="6F4A819D">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260</w:t>
            </w:r>
          </w:p>
        </w:tc>
        <w:tc>
          <w:tcPr>
            <w:tcW w:w="938" w:type="pct"/>
            <w:vMerge w:val="continue"/>
            <w:vAlign w:val="center"/>
          </w:tcPr>
          <w:p w14:paraId="3E22CF51">
            <w:pPr>
              <w:spacing w:line="240" w:lineRule="auto"/>
              <w:jc w:val="center"/>
              <w:rPr>
                <w:rFonts w:hint="eastAsia" w:ascii="宋体" w:hAnsi="宋体" w:eastAsia="宋体" w:cs="宋体"/>
                <w:sz w:val="24"/>
                <w:szCs w:val="24"/>
                <w:vertAlign w:val="baseline"/>
                <w:lang w:val="en-US" w:eastAsia="zh-CN"/>
              </w:rPr>
            </w:pPr>
          </w:p>
        </w:tc>
        <w:tc>
          <w:tcPr>
            <w:tcW w:w="720" w:type="pct"/>
            <w:vAlign w:val="center"/>
          </w:tcPr>
          <w:p w14:paraId="6E9A6985">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50元/小时</w:t>
            </w:r>
          </w:p>
        </w:tc>
        <w:tc>
          <w:tcPr>
            <w:tcW w:w="819" w:type="pct"/>
            <w:vAlign w:val="center"/>
          </w:tcPr>
          <w:p w14:paraId="4CBD7C84">
            <w:pPr>
              <w:spacing w:line="240" w:lineRule="auto"/>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.0元/公里</w:t>
            </w:r>
          </w:p>
        </w:tc>
      </w:tr>
      <w:tr w14:paraId="21BC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14:paraId="255A719D">
            <w:p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1.配驾租车日均限时标准为9小时，超过9小时为延时，延时=日均工作时长-9小时（小时计算规则:≦30分钟计算半小时，&gt;30分钟计算1小时）。</w:t>
            </w:r>
          </w:p>
          <w:p w14:paraId="00E8197E">
            <w:p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2.日均里程超过250公里的，超过部分计算超公里数费用。超公里数=日均公里数-250公里。</w:t>
            </w:r>
          </w:p>
          <w:p w14:paraId="6C2FB771">
            <w:pPr>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3.费用计算公式：实际租赁费用=〔①+②+③+④×延时+⑤×超公里数〕。</w:t>
            </w:r>
          </w:p>
        </w:tc>
      </w:tr>
    </w:tbl>
    <w:p w14:paraId="51E8BF3C">
      <w:pPr>
        <w:spacing w:line="240" w:lineRule="auto"/>
        <w:jc w:val="both"/>
        <w:rPr>
          <w:rFonts w:hint="eastAsia" w:ascii="宋体" w:hAnsi="宋体" w:eastAsia="宋体" w:cs="宋体"/>
          <w:sz w:val="24"/>
          <w:szCs w:val="24"/>
        </w:rPr>
      </w:pPr>
    </w:p>
    <w:p w14:paraId="33CF8069">
      <w:pPr>
        <w:spacing w:line="240" w:lineRule="auto"/>
        <w:ind w:firstLine="42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乙方</w:t>
      </w:r>
      <w:r>
        <w:rPr>
          <w:rFonts w:hint="eastAsia" w:ascii="宋体" w:hAnsi="宋体" w:eastAsia="宋体" w:cs="宋体"/>
          <w:sz w:val="24"/>
          <w:szCs w:val="24"/>
        </w:rPr>
        <w:t>至少可以提供上述车型，商务车、面包车一天最多时各不少于5辆，中巴最多时不少于5辆，大巴最多时各不少于7辆。所有车型车龄在3年以内（附有效期内的行驶证复印件），车况良好，符合安全行驶有关规定要求，且购买了全保、证件齐全、合法、有效。</w:t>
      </w:r>
    </w:p>
    <w:p w14:paraId="7C7C1DA4">
      <w:pPr>
        <w:spacing w:line="240" w:lineRule="auto"/>
        <w:ind w:firstLine="42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租价包含车辆租赁费、驾驶员雇佣费、燃油费、通行费、停车费等费用支出。其中燃油费根据车辆综合工况，按照实际公里数，采用百公里耗油量×实时油价测算。通行费、停车费按照实际票据支付。超公里费、延时费等非通用费用，按照超公里数、延时收费、和住宿费标准执行，费用结算时单独列明</w:t>
      </w:r>
      <w:r>
        <w:rPr>
          <w:rFonts w:hint="eastAsia" w:ascii="宋体" w:hAnsi="宋体" w:eastAsia="宋体" w:cs="宋体"/>
          <w:sz w:val="24"/>
          <w:szCs w:val="24"/>
        </w:rPr>
        <w:t>，由用车个人签名确认；</w:t>
      </w:r>
      <w:r>
        <w:rPr>
          <w:rFonts w:hint="eastAsia" w:ascii="宋体" w:hAnsi="宋体" w:eastAsia="宋体" w:cs="宋体"/>
          <w:sz w:val="24"/>
          <w:szCs w:val="24"/>
          <w:lang w:eastAsia="zh-CN"/>
        </w:rPr>
        <w:t>乙方</w:t>
      </w:r>
      <w:r>
        <w:rPr>
          <w:rFonts w:hint="eastAsia" w:ascii="宋体" w:hAnsi="宋体" w:eastAsia="宋体" w:cs="宋体"/>
          <w:sz w:val="24"/>
          <w:szCs w:val="24"/>
        </w:rPr>
        <w:t>需于每次用车服务结束后提供结算依据（用车申请单）及结算发票</w:t>
      </w:r>
      <w:r>
        <w:rPr>
          <w:rFonts w:hint="eastAsia" w:ascii="宋体" w:hAnsi="宋体" w:eastAsia="宋体" w:cs="宋体"/>
          <w:sz w:val="24"/>
          <w:szCs w:val="24"/>
          <w:lang w:eastAsia="zh-CN"/>
        </w:rPr>
        <w:t>；甲方</w:t>
      </w:r>
      <w:r>
        <w:rPr>
          <w:rFonts w:hint="eastAsia" w:ascii="宋体" w:hAnsi="宋体" w:eastAsia="宋体" w:cs="宋体"/>
          <w:sz w:val="24"/>
          <w:szCs w:val="24"/>
        </w:rPr>
        <w:t>每月根据本月出车服务结算单及结算发票，支付当月租车费用给</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2BDC7AE3">
      <w:pPr>
        <w:spacing w:line="240" w:lineRule="auto"/>
        <w:ind w:firstLine="420"/>
        <w:jc w:val="left"/>
        <w:rPr>
          <w:rFonts w:hint="eastAsia" w:ascii="宋体" w:hAnsi="宋体" w:eastAsia="宋体" w:cs="宋体"/>
          <w:sz w:val="24"/>
          <w:szCs w:val="24"/>
        </w:rPr>
      </w:pPr>
      <w:r>
        <w:rPr>
          <w:rFonts w:hint="eastAsia" w:ascii="宋体" w:hAnsi="宋体" w:eastAsia="宋体" w:cs="宋体"/>
          <w:sz w:val="24"/>
          <w:szCs w:val="24"/>
        </w:rPr>
        <w:t>3、司机餐、外地住宿费由</w:t>
      </w:r>
      <w:r>
        <w:rPr>
          <w:rFonts w:hint="eastAsia" w:ascii="宋体" w:hAnsi="宋体" w:eastAsia="宋体" w:cs="宋体"/>
          <w:sz w:val="24"/>
          <w:szCs w:val="24"/>
          <w:lang w:eastAsia="zh-CN"/>
        </w:rPr>
        <w:t>甲方</w:t>
      </w:r>
      <w:r>
        <w:rPr>
          <w:rFonts w:hint="eastAsia" w:ascii="宋体" w:hAnsi="宋体" w:eastAsia="宋体" w:cs="宋体"/>
          <w:sz w:val="24"/>
          <w:szCs w:val="24"/>
        </w:rPr>
        <w:t>支付。如不能提供司机食宿，补贴标准按如下标准执行：</w:t>
      </w:r>
    </w:p>
    <w:p w14:paraId="6FD50DE1">
      <w:pPr>
        <w:spacing w:line="240" w:lineRule="auto"/>
        <w:ind w:firstLine="420"/>
        <w:jc w:val="left"/>
        <w:rPr>
          <w:rFonts w:hint="eastAsia" w:ascii="宋体" w:hAnsi="宋体" w:eastAsia="宋体" w:cs="宋体"/>
          <w:sz w:val="24"/>
          <w:szCs w:val="24"/>
        </w:rPr>
      </w:pPr>
      <w:r>
        <w:rPr>
          <w:rFonts w:hint="eastAsia" w:ascii="宋体" w:hAnsi="宋体" w:eastAsia="宋体" w:cs="宋体"/>
          <w:sz w:val="24"/>
          <w:szCs w:val="24"/>
        </w:rPr>
        <w:t>1）住宿费，住宿标准最高250元/间/晚。</w:t>
      </w:r>
    </w:p>
    <w:p w14:paraId="241149B7">
      <w:pPr>
        <w:spacing w:line="240" w:lineRule="auto"/>
        <w:ind w:firstLine="420"/>
        <w:jc w:val="left"/>
        <w:rPr>
          <w:rFonts w:hint="eastAsia" w:ascii="宋体" w:hAnsi="宋体" w:eastAsia="宋体" w:cs="宋体"/>
          <w:sz w:val="24"/>
          <w:szCs w:val="24"/>
        </w:rPr>
      </w:pPr>
      <w:r>
        <w:rPr>
          <w:rFonts w:hint="eastAsia" w:ascii="宋体" w:hAnsi="宋体" w:eastAsia="宋体" w:cs="宋体"/>
          <w:sz w:val="24"/>
          <w:szCs w:val="24"/>
        </w:rPr>
        <w:t>2）餐费30元/人/餐（不含早餐）。</w:t>
      </w:r>
    </w:p>
    <w:p w14:paraId="2E0A49DB">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4、合作期间，中标人须严守</w:t>
      </w:r>
      <w:r>
        <w:rPr>
          <w:rFonts w:hint="eastAsia" w:ascii="宋体" w:hAnsi="宋体" w:eastAsia="宋体" w:cs="宋体"/>
          <w:sz w:val="24"/>
          <w:szCs w:val="24"/>
          <w:lang w:eastAsia="zh-CN"/>
        </w:rPr>
        <w:t>甲方</w:t>
      </w:r>
      <w:r>
        <w:rPr>
          <w:rFonts w:hint="eastAsia" w:ascii="宋体" w:hAnsi="宋体" w:eastAsia="宋体" w:cs="宋体"/>
          <w:sz w:val="24"/>
          <w:szCs w:val="24"/>
        </w:rPr>
        <w:t>的一切相关机密，包括商业、技术、单位政策、用车人名录、入住酒店、日程安排情况等，中标人如违反上述规定并给</w:t>
      </w:r>
      <w:r>
        <w:rPr>
          <w:rFonts w:hint="eastAsia" w:ascii="宋体" w:hAnsi="宋体" w:eastAsia="宋体" w:cs="宋体"/>
          <w:sz w:val="24"/>
          <w:szCs w:val="24"/>
          <w:lang w:eastAsia="zh-CN"/>
        </w:rPr>
        <w:t>甲方</w:t>
      </w:r>
      <w:r>
        <w:rPr>
          <w:rFonts w:hint="eastAsia" w:ascii="宋体" w:hAnsi="宋体" w:eastAsia="宋体" w:cs="宋体"/>
          <w:sz w:val="24"/>
          <w:szCs w:val="24"/>
        </w:rPr>
        <w:t>造成严重后果的，包括直接间接的经济损失、恶劣影响等，中标人须承担由此而给</w:t>
      </w:r>
      <w:r>
        <w:rPr>
          <w:rFonts w:hint="eastAsia" w:ascii="宋体" w:hAnsi="宋体" w:eastAsia="宋体" w:cs="宋体"/>
          <w:sz w:val="24"/>
          <w:szCs w:val="24"/>
          <w:lang w:eastAsia="zh-CN"/>
        </w:rPr>
        <w:t>甲方</w:t>
      </w:r>
      <w:r>
        <w:rPr>
          <w:rFonts w:hint="eastAsia" w:ascii="宋体" w:hAnsi="宋体" w:eastAsia="宋体" w:cs="宋体"/>
          <w:sz w:val="24"/>
          <w:szCs w:val="24"/>
        </w:rPr>
        <w:t>造成的一切损失。</w:t>
      </w:r>
    </w:p>
    <w:p w14:paraId="0248EBAE">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四、付款与结算方式</w:t>
      </w:r>
    </w:p>
    <w:p w14:paraId="7D04E1F4">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（1）每次用车后</w:t>
      </w:r>
      <w:r>
        <w:rPr>
          <w:rFonts w:hint="eastAsia" w:ascii="宋体" w:hAnsi="宋体" w:eastAsia="宋体" w:cs="宋体"/>
          <w:sz w:val="24"/>
          <w:szCs w:val="24"/>
          <w:lang w:eastAsia="zh-CN"/>
        </w:rPr>
        <w:t>甲方</w:t>
      </w:r>
      <w:r>
        <w:rPr>
          <w:rFonts w:hint="eastAsia" w:ascii="宋体" w:hAnsi="宋体" w:eastAsia="宋体" w:cs="宋体"/>
          <w:sz w:val="24"/>
          <w:szCs w:val="24"/>
        </w:rPr>
        <w:t>必须在</w:t>
      </w:r>
      <w:r>
        <w:rPr>
          <w:rFonts w:hint="eastAsia" w:ascii="宋体" w:hAnsi="宋体" w:eastAsia="宋体" w:cs="宋体"/>
          <w:sz w:val="24"/>
          <w:szCs w:val="24"/>
          <w:lang w:eastAsia="zh-CN"/>
        </w:rPr>
        <w:t>乙方</w:t>
      </w:r>
      <w:r>
        <w:rPr>
          <w:rFonts w:hint="eastAsia" w:ascii="宋体" w:hAnsi="宋体" w:eastAsia="宋体" w:cs="宋体"/>
          <w:sz w:val="24"/>
          <w:szCs w:val="24"/>
        </w:rPr>
        <w:t>提供的派车单上签名确认；（2）</w:t>
      </w:r>
      <w:r>
        <w:rPr>
          <w:rFonts w:hint="eastAsia" w:ascii="宋体" w:hAnsi="宋体" w:eastAsia="宋体" w:cs="宋体"/>
          <w:sz w:val="24"/>
          <w:szCs w:val="24"/>
          <w:lang w:eastAsia="zh-CN"/>
        </w:rPr>
        <w:t>乙方</w:t>
      </w:r>
      <w:r>
        <w:rPr>
          <w:rFonts w:hint="eastAsia" w:ascii="宋体" w:hAnsi="宋体" w:eastAsia="宋体" w:cs="宋体"/>
          <w:sz w:val="24"/>
          <w:szCs w:val="24"/>
        </w:rPr>
        <w:t>每月10日前向甲方列出上月所发生的车次及运费，由</w:t>
      </w:r>
      <w:r>
        <w:rPr>
          <w:rFonts w:hint="eastAsia" w:ascii="宋体" w:hAnsi="宋体" w:eastAsia="宋体" w:cs="宋体"/>
          <w:sz w:val="24"/>
          <w:szCs w:val="24"/>
          <w:lang w:eastAsia="zh-CN"/>
        </w:rPr>
        <w:t>甲方</w:t>
      </w:r>
      <w:r>
        <w:rPr>
          <w:rFonts w:hint="eastAsia" w:ascii="宋体" w:hAnsi="宋体" w:eastAsia="宋体" w:cs="宋体"/>
          <w:sz w:val="24"/>
          <w:szCs w:val="24"/>
        </w:rPr>
        <w:t>审定后，</w:t>
      </w:r>
      <w:r>
        <w:rPr>
          <w:rFonts w:hint="eastAsia" w:ascii="宋体" w:hAnsi="宋体" w:eastAsia="宋体" w:cs="宋体"/>
          <w:sz w:val="24"/>
          <w:szCs w:val="24"/>
          <w:lang w:eastAsia="zh-CN"/>
        </w:rPr>
        <w:t>乙方</w:t>
      </w:r>
      <w:r>
        <w:rPr>
          <w:rFonts w:hint="eastAsia" w:ascii="宋体" w:hAnsi="宋体" w:eastAsia="宋体" w:cs="宋体"/>
          <w:sz w:val="24"/>
          <w:szCs w:val="24"/>
        </w:rPr>
        <w:t>开具合法有效发票，</w:t>
      </w:r>
      <w:r>
        <w:rPr>
          <w:rFonts w:hint="eastAsia" w:ascii="宋体" w:hAnsi="宋体" w:eastAsia="宋体" w:cs="宋体"/>
          <w:sz w:val="24"/>
          <w:szCs w:val="24"/>
          <w:lang w:eastAsia="zh-CN"/>
        </w:rPr>
        <w:t>甲方</w:t>
      </w:r>
      <w:r>
        <w:rPr>
          <w:rFonts w:hint="eastAsia" w:ascii="宋体" w:hAnsi="宋体" w:eastAsia="宋体" w:cs="宋体"/>
          <w:sz w:val="24"/>
          <w:szCs w:val="24"/>
        </w:rPr>
        <w:t>在收到发票的15个工作日内向</w:t>
      </w:r>
      <w:r>
        <w:rPr>
          <w:rFonts w:hint="eastAsia" w:ascii="宋体" w:hAnsi="宋体" w:eastAsia="宋体" w:cs="宋体"/>
          <w:sz w:val="24"/>
          <w:szCs w:val="24"/>
          <w:lang w:eastAsia="zh-CN"/>
        </w:rPr>
        <w:t>乙方</w:t>
      </w:r>
      <w:r>
        <w:rPr>
          <w:rFonts w:hint="eastAsia" w:ascii="宋体" w:hAnsi="宋体" w:eastAsia="宋体" w:cs="宋体"/>
          <w:sz w:val="24"/>
          <w:szCs w:val="24"/>
        </w:rPr>
        <w:t>支付审定后的费用（其它特殊情况协商解决）。（3）结算不能超过最高限价和合同期日期；本项目采用先用车后结算的方式，不支付预付款，自用车后，以每月为结算期(供方提供正规发票、需方签收人入库清单，按批次结算)，采用先用车后付款的原则，</w:t>
      </w:r>
      <w:r>
        <w:rPr>
          <w:rFonts w:hint="eastAsia" w:ascii="宋体" w:hAnsi="宋体" w:eastAsia="宋体" w:cs="宋体"/>
          <w:sz w:val="24"/>
          <w:szCs w:val="24"/>
          <w:lang w:eastAsia="zh-CN"/>
        </w:rPr>
        <w:t>甲方</w:t>
      </w:r>
      <w:r>
        <w:rPr>
          <w:rFonts w:hint="eastAsia" w:ascii="宋体" w:hAnsi="宋体" w:eastAsia="宋体" w:cs="宋体"/>
          <w:sz w:val="24"/>
          <w:szCs w:val="24"/>
        </w:rPr>
        <w:t>满意后付款。结算价=单价最高限价（元/次/辆）+司机费用标准（元/次）+超里程收费标准（最高限价）×当次实际超里程数+超时收费标准（最高限价）×当次实际超时数+当次路桥费+当次停车费。</w:t>
      </w:r>
      <w:r>
        <w:rPr>
          <w:rFonts w:hint="eastAsia" w:ascii="宋体" w:hAnsi="宋体" w:eastAsia="宋体" w:cs="宋体"/>
          <w:sz w:val="24"/>
          <w:szCs w:val="24"/>
          <w:lang w:eastAsia="zh-CN"/>
        </w:rPr>
        <w:t>甲方</w:t>
      </w:r>
      <w:r>
        <w:rPr>
          <w:rFonts w:hint="eastAsia" w:ascii="宋体" w:hAnsi="宋体" w:eastAsia="宋体" w:cs="宋体"/>
          <w:sz w:val="24"/>
          <w:szCs w:val="24"/>
        </w:rPr>
        <w:t>每月根据本月出车服务结算单及结算发票，支付当月租车费用给</w:t>
      </w:r>
      <w:r>
        <w:rPr>
          <w:rFonts w:hint="eastAsia" w:ascii="宋体" w:hAnsi="宋体" w:eastAsia="宋体" w:cs="宋体"/>
          <w:sz w:val="24"/>
          <w:szCs w:val="24"/>
          <w:lang w:eastAsia="zh-CN"/>
        </w:rPr>
        <w:t>乙方</w:t>
      </w:r>
      <w:r>
        <w:rPr>
          <w:rFonts w:hint="eastAsia" w:ascii="宋体" w:hAnsi="宋体" w:eastAsia="宋体" w:cs="宋体"/>
          <w:sz w:val="24"/>
          <w:szCs w:val="24"/>
        </w:rPr>
        <w:t>。</w:t>
      </w:r>
    </w:p>
    <w:p w14:paraId="03FB365E">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五、双方权利与义务</w:t>
      </w:r>
    </w:p>
    <w:p w14:paraId="519F8EA7">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（一）乙方的权利和义务：</w:t>
      </w:r>
    </w:p>
    <w:p w14:paraId="56F31716">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1.乙方向甲方提供项目需求用车车辆（数量按需要调配），给甲方提供公务出行保障服务；</w:t>
      </w:r>
    </w:p>
    <w:p w14:paraId="544591ED">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2.甲方应严格按照甲方安排，保证甲方公务出行。乙方每次出车按甲方的要求提前10分钟到达指定的地点并准时发车，安全到达目的地。</w:t>
      </w:r>
    </w:p>
    <w:p w14:paraId="6675F34C">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3.乙方提供的车辆投保的明细如下（具体见后附保险单复印件）：</w:t>
      </w:r>
    </w:p>
    <w:p w14:paraId="7201AA69">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所提供的车辆有良好的车况，保证每位乘坐人的安全，因乙方所派的车辆包括但不限于由于交通事故或违章等原因造成的一切损失由乙方承担全部责任。如出现车辆抛锚或者其他故障导致无法正常使用，乙方应尽快调配相应车辆，确保正常用车。如因乙方原因不能按时发车，乙方应当赔偿甲方一切损失；</w:t>
      </w:r>
    </w:p>
    <w:p w14:paraId="3B5138CE">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4.乙方提供的车辆应保持车容车貌整洁，车内设施齐全，性能良好，能正常使用，并在车辆前玻璃显眼处放置甲方标志牌；</w:t>
      </w:r>
    </w:p>
    <w:p w14:paraId="0CFE3A89">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5.乙方需保证甲方乘车环境的舒适性，气温变化时及时提供冷气，保持车内环境卫生、清洁；</w:t>
      </w:r>
    </w:p>
    <w:p w14:paraId="0CDC7120">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6.乙方负责甲方租用车辆的维护、清洁及检修，确保车况和设备性能良好；</w:t>
      </w:r>
    </w:p>
    <w:p w14:paraId="1610EC12">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7.乙方承担甲方租用车辆的保险、季审、年审、轮胎、维修、燃料、供养、检修、税金、营运费、管理费、司机的薪金等与本业务相关的一切费用；过路、过桥费用及停车费用由甲方另行据实计付；</w:t>
      </w:r>
    </w:p>
    <w:p w14:paraId="7B1527BA">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8.乙方提供的车辆必须合格、合法，证照齐全，所配备的司机必须具备准驾车型资质,并符合甲方所提出的合理要求。</w:t>
      </w:r>
    </w:p>
    <w:p w14:paraId="0AD4021B">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（二）甲方的权利和义务：</w:t>
      </w:r>
    </w:p>
    <w:p w14:paraId="31371FF5">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L甲方在租赁期内有权对乙方的服务进行监督和投诉（监督电话：    ）乙方应对甲方的投诉或建议做出整改，在得不到改善和解决的情况下，甲方有权要求乙方更换同类型的车辆；</w:t>
      </w:r>
    </w:p>
    <w:p w14:paraId="2B1ADA16">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2.甲方对乙方派出的司机工作态度及驾驶技术等不满意时有权要求更换司机；</w:t>
      </w:r>
    </w:p>
    <w:p w14:paraId="4D326F2A">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3.甲方在租赁期间按时足额结算租车费，非乙方原因甲方不得拖欠租车费；</w:t>
      </w:r>
    </w:p>
    <w:p w14:paraId="4292F657">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4.甲方应按照本合同的安排站点上下车，不得随意要求当班司机更改线路或上下车站点。</w:t>
      </w:r>
    </w:p>
    <w:p w14:paraId="1969C6B7">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5.甲方实际的乘坐人数不得超过车辆的核载人数。</w:t>
      </w:r>
    </w:p>
    <w:p w14:paraId="30009E04">
      <w:pPr>
        <w:pStyle w:val="7"/>
        <w:keepNext w:val="0"/>
        <w:keepLines w:val="0"/>
        <w:pageBreakBefore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六、违约责任，如：</w:t>
      </w:r>
    </w:p>
    <w:p w14:paraId="66E2BDE0">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1.甲、乙任何一方违反本协议的约定，应当承担违约责任，并赔偿对方的实际损失，并支付守约方当月用车应付款的30%违约金。如乙方无故拒绝甲方租车需求</w:t>
      </w:r>
      <w:r>
        <w:rPr>
          <w:rFonts w:hint="eastAsia" w:ascii="宋体" w:hAnsi="宋体" w:eastAsia="宋体" w:cs="宋体"/>
          <w:sz w:val="24"/>
          <w:szCs w:val="24"/>
          <w:u w:val="single"/>
        </w:rPr>
        <w:t>X</w:t>
      </w:r>
      <w:r>
        <w:rPr>
          <w:rFonts w:hint="eastAsia" w:ascii="宋体" w:hAnsi="宋体" w:eastAsia="宋体" w:cs="宋体"/>
          <w:sz w:val="24"/>
          <w:szCs w:val="24"/>
        </w:rPr>
        <w:t>次以上，或提供的租车服务与甲方需求不符（包括但不限于不准点等）的情况发生</w:t>
      </w:r>
      <w:r>
        <w:rPr>
          <w:rFonts w:hint="eastAsia" w:ascii="宋体" w:hAnsi="宋体" w:eastAsia="宋体" w:cs="宋体"/>
          <w:sz w:val="24"/>
          <w:szCs w:val="24"/>
          <w:u w:val="single"/>
        </w:rPr>
        <w:t>X</w:t>
      </w:r>
      <w:r>
        <w:rPr>
          <w:rFonts w:hint="eastAsia" w:ascii="宋体" w:hAnsi="宋体" w:eastAsia="宋体" w:cs="宋体"/>
          <w:sz w:val="24"/>
          <w:szCs w:val="24"/>
        </w:rPr>
        <w:t>次以上的，甲方有权单方解除本合同，且乙方应向甲方支付已收到的所有租车款30%的违约金。</w:t>
      </w:r>
    </w:p>
    <w:p w14:paraId="2442CB58">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2.乙方与甲方签订的租赁协议中，乙方的义务不得低于乙方在报价文件中的承诺，否则相应的条款无效，但乙方仍应按报价文件履行承诺。</w:t>
      </w:r>
    </w:p>
    <w:p w14:paraId="50133030">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3.乙方承诺向保险公司投保，但实际协议履行过程中并未向保险公司投保，致使发生保险事故后无法向保险公司要求赔付，则乙方承担全部责任。</w:t>
      </w:r>
    </w:p>
    <w:p w14:paraId="09519DD2">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4.乙方保证所提供的服务的车辆所有权完全属于乙方且无任何抵押、查封等产权瑕疵。如有产权瑕疵的，视为乙方违约。乙方应向甲方支付合同总价15%的违约金，并负担由此而产生的一切损失。</w:t>
      </w:r>
    </w:p>
    <w:p w14:paraId="2CDEAB7F">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因乙方无故单方解除合同或合同因乙方原因解除的，乙方退回甲方支付的款项并另行赔偿甲方一切损失。本合同甲方损失包括但不限于甲方及相关方的实际损失、可得利益损失、甲方为处理违约事件所发生的包括调查费、评估费、公证费、诉讼费、律师费、交通费等费用在内的费用和开支等；若乙方违约行为导致甲方遭受第三方指控时，损失亦包括甲方为应诉等行为和承担其他不利义务而支付的一切费用。</w:t>
      </w:r>
    </w:p>
    <w:p w14:paraId="4CCC10FF">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6.其它违约责任按《中华人民共和国民法典》处理。</w:t>
      </w:r>
    </w:p>
    <w:p w14:paraId="582DA453">
      <w:pPr>
        <w:pStyle w:val="7"/>
        <w:keepNext w:val="0"/>
        <w:keepLines w:val="0"/>
        <w:pageBreakBefore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七、保密</w:t>
      </w:r>
      <w:r>
        <w:rPr>
          <w:rFonts w:hint="eastAsia" w:ascii="宋体" w:hAnsi="宋体" w:eastAsia="宋体" w:cs="宋体"/>
          <w:sz w:val="24"/>
          <w:szCs w:val="24"/>
        </w:rPr>
        <w:t>，如：</w:t>
      </w:r>
    </w:p>
    <w:p w14:paraId="3DA58DDB">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任何一方对其获知的本合同涉及的所有有形、无形的信息及资料（包括但不限于甲乙双方的往来书面文字文件、电子邮件及信息、软盘资料等）和履行合同过程知悉的中另一方的商业秘密或国家秘密负有保密义务。</w:t>
      </w:r>
    </w:p>
    <w:p w14:paraId="2F601EB8">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14:paraId="425D6B4B">
      <w:pPr>
        <w:pStyle w:val="7"/>
        <w:keepNext w:val="0"/>
        <w:keepLines w:val="0"/>
        <w:pageBreakBefore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八、不可抗力</w:t>
      </w:r>
      <w:r>
        <w:rPr>
          <w:rFonts w:hint="eastAsia" w:ascii="宋体" w:hAnsi="宋体" w:eastAsia="宋体" w:cs="宋体"/>
          <w:sz w:val="24"/>
          <w:szCs w:val="24"/>
        </w:rPr>
        <w:t>，如：</w:t>
      </w:r>
    </w:p>
    <w:p w14:paraId="7C456FCC">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合同任一方由于受诸如战争、骚乱、瘟疫、严重火灾、洪水、台风、地震等不可抗力事件的影响而不能执行合同时，履行合同的期限应予以延长，延长的期限应相当于事故所影响的时间。不可抗力事件是指甲乙双方在签订合同时无法预见、在合同履行过程中不能避免且不能克服，且不能归责于甲乙双方的情形。遭受不可抗力一方应在不可抗力事故发生后1日内以书面形式通知对方，并于事故发生后</w:t>
      </w:r>
      <w:r>
        <w:rPr>
          <w:rFonts w:hint="eastAsia" w:ascii="宋体" w:hAnsi="宋体" w:eastAsia="宋体" w:cs="宋体"/>
          <w:sz w:val="24"/>
          <w:szCs w:val="24"/>
          <w:u w:val="single"/>
        </w:rPr>
        <w:t>X</w:t>
      </w:r>
      <w:r>
        <w:rPr>
          <w:rFonts w:hint="eastAsia" w:ascii="宋体" w:hAnsi="宋体" w:eastAsia="宋体" w:cs="宋体"/>
          <w:sz w:val="24"/>
          <w:szCs w:val="24"/>
        </w:rPr>
        <w:t>天内将有关部门出具的证明文件、详细情况报告以及不可抗力对履行合同影响程度的说明送达对方。</w:t>
      </w:r>
    </w:p>
    <w:p w14:paraId="705586DE">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14:paraId="325448AD">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3.一旦不可抗力事故的影响持续</w:t>
      </w:r>
      <w:r>
        <w:rPr>
          <w:rFonts w:hint="eastAsia" w:ascii="宋体" w:hAnsi="宋体" w:eastAsia="宋体" w:cs="宋体"/>
          <w:sz w:val="24"/>
          <w:szCs w:val="24"/>
          <w:u w:val="single"/>
        </w:rPr>
        <w:t>XX</w:t>
      </w:r>
      <w:r>
        <w:rPr>
          <w:rFonts w:hint="eastAsia" w:ascii="宋体" w:hAnsi="宋体" w:eastAsia="宋体" w:cs="宋体"/>
          <w:sz w:val="24"/>
          <w:szCs w:val="24"/>
        </w:rPr>
        <w:t>天以上，甲乙双方通过友好协商，在合理的时间内达成进一步履行合同或终止合同。</w:t>
      </w:r>
    </w:p>
    <w:p w14:paraId="4AA5FF50">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六、其他</w:t>
      </w:r>
    </w:p>
    <w:p w14:paraId="1E6B98CD">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1.本合同未尽事宜，以公开</w:t>
      </w:r>
      <w:r>
        <w:rPr>
          <w:rFonts w:hint="eastAsia" w:ascii="宋体" w:hAnsi="宋体" w:eastAsia="宋体" w:cs="宋体"/>
          <w:sz w:val="24"/>
          <w:szCs w:val="24"/>
          <w:lang w:val="en-US" w:eastAsia="zh-CN"/>
        </w:rPr>
        <w:t>招标</w:t>
      </w:r>
      <w:r>
        <w:rPr>
          <w:rFonts w:hint="eastAsia" w:ascii="宋体" w:hAnsi="宋体" w:eastAsia="宋体" w:cs="宋体"/>
          <w:sz w:val="24"/>
          <w:szCs w:val="24"/>
        </w:rPr>
        <w:t>文件相应条款为准，如公开</w:t>
      </w:r>
      <w:r>
        <w:rPr>
          <w:rFonts w:hint="eastAsia" w:ascii="宋体" w:hAnsi="宋体" w:eastAsia="宋体" w:cs="宋体"/>
          <w:sz w:val="24"/>
          <w:szCs w:val="24"/>
          <w:lang w:val="en-US" w:eastAsia="zh-CN"/>
        </w:rPr>
        <w:t>招标</w:t>
      </w:r>
      <w:r>
        <w:rPr>
          <w:rFonts w:hint="eastAsia" w:ascii="宋体" w:hAnsi="宋体" w:eastAsia="宋体" w:cs="宋体"/>
          <w:sz w:val="24"/>
          <w:szCs w:val="24"/>
        </w:rPr>
        <w:t>文件未涉及，则甲、乙双方另行签订补充协议解决，补充协议与本合同具有同样的法律效力；补充协</w:t>
      </w:r>
      <w:bookmarkStart w:id="0" w:name="_GoBack"/>
      <w:bookmarkEnd w:id="0"/>
      <w:r>
        <w:rPr>
          <w:rFonts w:hint="eastAsia" w:ascii="宋体" w:hAnsi="宋体" w:eastAsia="宋体" w:cs="宋体"/>
          <w:sz w:val="24"/>
          <w:szCs w:val="24"/>
        </w:rPr>
        <w:t>议条款与本合同有冲突的，以补充协议为准；</w:t>
      </w:r>
    </w:p>
    <w:p w14:paraId="785C9468">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2.争议解决：本合同履行过程中如发生争议，由甲、乙双方协商解决；协商不成，双方同意向甲方所在地人民法院提起诉讼；</w:t>
      </w:r>
    </w:p>
    <w:p w14:paraId="1B95193C">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3.本合同壹式肆份，以中文书写，具有同等法律效力，甲方壹份、乙方叁份，经甲、乙双方签字盖公章后生效。</w:t>
      </w:r>
    </w:p>
    <w:p w14:paraId="01006089">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甲方（公章）：                             乙方（公章）：</w:t>
      </w:r>
    </w:p>
    <w:p w14:paraId="417EC96B">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法定代表人/授权代表：                       法定代表人/授权代表：：</w:t>
      </w:r>
    </w:p>
    <w:p w14:paraId="1D1DDEC8">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电话：</w:t>
      </w:r>
    </w:p>
    <w:p w14:paraId="2A22F653">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传真：                                     传真：</w:t>
      </w:r>
    </w:p>
    <w:p w14:paraId="7F7F6D81">
      <w:pPr>
        <w:pStyle w:val="7"/>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签约日期：  年   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签约日期：    年   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79CC34C3">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7B2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F5864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F5864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Mzk1MGM4YzM2ZDZmMjBlZTA4YTZjZWQwZjM3ZjcifQ=="/>
  </w:docVars>
  <w:rsids>
    <w:rsidRoot w:val="08052BBC"/>
    <w:rsid w:val="08052BBC"/>
    <w:rsid w:val="0BE31E75"/>
    <w:rsid w:val="1732224F"/>
    <w:rsid w:val="352E4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4066</Words>
  <Characters>4273</Characters>
  <Lines>0</Lines>
  <Paragraphs>0</Paragraphs>
  <TotalTime>0</TotalTime>
  <ScaleCrop>false</ScaleCrop>
  <LinksUpToDate>false</LinksUpToDate>
  <CharactersWithSpaces>4549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2024-12-25T06:19:00Z</dcterms:created>
  <dc:creator>Administrator</dc:creator>
  <cp:lastModifiedBy>小米、小米南沙</cp:lastModifiedBy>
  <cp:lastPrinted>2024-12-25T06:40:00Z</cp:lastPrinted>
  <dcterms:modified xsi:type="dcterms:W3CDTF">2024-12-25T07:35:53Z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3B799E7EE5924A6686A76F7CC7955EBE_11</vt:lpwstr>
  </property>
</Properties>
</file>