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36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36"/>
          <w:szCs w:val="36"/>
          <w:shd w:val="clear" w:color="auto" w:fill="FFFFFF"/>
        </w:rPr>
        <w:t>初次报价表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</w:rPr>
        <w:t>采购项目编号：</w:t>
      </w:r>
    </w:p>
    <w:tbl>
      <w:tblPr>
        <w:tblStyle w:val="4"/>
        <w:tblW w:w="49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3555"/>
        <w:gridCol w:w="5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5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4461" w:type="pct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53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投标总报价（元）</w:t>
            </w:r>
          </w:p>
        </w:tc>
        <w:tc>
          <w:tcPr>
            <w:tcW w:w="4461" w:type="pct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大写：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小写：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其中绿色施工安全防护措施费（元）：33857.84元，分别为：土建装饰工程31541.00元、电气工程2316.84元。 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其中暂列金额（元）：19007.48元 ，分别为：土建装饰工程16451.71元、电气工程2555.77元。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其中专业暂估价（元）：80000.00元，分别为：拆除原有门亭（3号楼）及其他拆除35000.00元、修复3号楼20000.00元、其他整改（管线移位、沙井移位、行车道/过道改造等）25000.00元。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3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投标工期</w:t>
            </w:r>
          </w:p>
        </w:tc>
        <w:tc>
          <w:tcPr>
            <w:tcW w:w="4461" w:type="pct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3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eastAsia="zh-CN"/>
              </w:rPr>
              <w:t>自合同生效之日起计算，至验收合格之日为止，期限为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3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u w:val="single"/>
                <w:lang w:eastAsia="zh-CN"/>
              </w:rPr>
              <w:t>）日历天。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3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工程质量标准</w:t>
            </w:r>
          </w:p>
        </w:tc>
        <w:tc>
          <w:tcPr>
            <w:tcW w:w="4461" w:type="pct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3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保修期限</w:t>
            </w:r>
          </w:p>
        </w:tc>
        <w:tc>
          <w:tcPr>
            <w:tcW w:w="4461" w:type="pct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38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委派的项目负责人</w:t>
            </w:r>
          </w:p>
        </w:tc>
        <w:tc>
          <w:tcPr>
            <w:tcW w:w="1838" w:type="pc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2622" w:type="pc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3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aps w:val="0"/>
                <w:color w:val="FF0000"/>
                <w:spacing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注册建造师编号</w:t>
            </w:r>
          </w:p>
        </w:tc>
        <w:tc>
          <w:tcPr>
            <w:tcW w:w="2622" w:type="pc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38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委派的安全员</w:t>
            </w:r>
          </w:p>
        </w:tc>
        <w:tc>
          <w:tcPr>
            <w:tcW w:w="1838" w:type="pc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2622" w:type="pc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3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aps w:val="0"/>
                <w:color w:val="FF0000"/>
                <w:spacing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安全考核证书(C类)编号</w:t>
            </w:r>
          </w:p>
        </w:tc>
        <w:tc>
          <w:tcPr>
            <w:tcW w:w="2622" w:type="pc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53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法定代表人或其委托代理人（签字或盖章）</w:t>
            </w:r>
          </w:p>
        </w:tc>
        <w:tc>
          <w:tcPr>
            <w:tcW w:w="4461" w:type="pct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53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FF0000"/>
                <w:spacing w:val="0"/>
                <w:sz w:val="24"/>
                <w:szCs w:val="24"/>
              </w:rPr>
              <w:t>报价供应商名称（盖章）</w:t>
            </w:r>
          </w:p>
        </w:tc>
        <w:tc>
          <w:tcPr>
            <w:tcW w:w="4461" w:type="pct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708" w:right="0" w:hanging="708"/>
        <w:jc w:val="both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</w:rPr>
        <w:t>注：1.此表总报价是所有需采购人支付的金额总数，包括《用户需求书》要求的全部内容及采购代理服务费</w:t>
      </w:r>
      <w:r>
        <w:rPr>
          <w:rFonts w:hint="eastAsia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采购代理服务费不得单列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708" w:right="0" w:hanging="288"/>
        <w:jc w:val="both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</w:rPr>
        <w:t>温馨提示：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</w:rPr>
        <w:t>中文大写金额用汉字，如壹、贰、叁、肆、伍、陆、柒、捌、玖、拾、佰、仟、万、亿、元、角、分、零、整（正）等。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报价供应商名称（盖章）：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708" w:right="0" w:hanging="288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日期： 年 月 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E1875"/>
    <w:rsid w:val="6D31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2022-04-09T03:27:00Z</dcterms:created>
  <dc:creator>Administrator</dc:creator>
  <cp:lastModifiedBy>招标代理</cp:lastModifiedBy>
  <dcterms:modified xsi:type="dcterms:W3CDTF">2022-04-12T06:47:32Z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BB1E1B3833DA40A789C6771DEDAE6E5D</vt:lpwstr>
  </property>
</Properties>
</file>